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hint="eastAsia"/>
          <w:b/>
          <w:bCs/>
          <w:sz w:val="30"/>
          <w:szCs w:val="30"/>
        </w:rPr>
      </w:pPr>
      <w:r>
        <w:rPr>
          <w:rFonts w:hint="eastAsia"/>
          <w:b/>
          <w:bCs/>
          <w:sz w:val="30"/>
          <w:szCs w:val="30"/>
        </w:rPr>
        <w:t>济南大学数学科学学院2016-2017学年第二学期研究生课程表</w:t>
      </w:r>
    </w:p>
    <w:p>
      <w:pPr>
        <w:ind w:left="210" w:leftChars="100"/>
        <w:jc w:val="center"/>
        <w:rPr>
          <w:b/>
          <w:bCs/>
          <w:sz w:val="30"/>
          <w:szCs w:val="30"/>
        </w:rPr>
      </w:pPr>
      <w:r>
        <w:rPr>
          <w:rFonts w:hint="eastAsia"/>
          <w:b/>
          <w:bCs/>
          <w:sz w:val="30"/>
          <w:szCs w:val="30"/>
        </w:rPr>
        <w:t>(</w:t>
      </w:r>
      <w:r>
        <w:rPr>
          <w:b/>
          <w:bCs/>
          <w:sz w:val="30"/>
          <w:szCs w:val="30"/>
        </w:rPr>
        <w:t>应用数学</w:t>
      </w:r>
      <w:r>
        <w:rPr>
          <w:rFonts w:hint="eastAsia"/>
          <w:b/>
          <w:bCs/>
          <w:sz w:val="30"/>
          <w:szCs w:val="30"/>
        </w:rPr>
        <w:t>)</w:t>
      </w:r>
    </w:p>
    <w:tbl>
      <w:tblPr>
        <w:tblStyle w:val="6"/>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25"/>
        <w:gridCol w:w="2750"/>
        <w:gridCol w:w="2337"/>
        <w:gridCol w:w="283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368"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72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7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33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83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368"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1、2节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8：00—9：40</w:t>
            </w:r>
          </w:p>
        </w:tc>
        <w:tc>
          <w:tcPr>
            <w:tcW w:w="2725" w:type="dxa"/>
            <w:vMerge w:val="restart"/>
            <w:shd w:val="clear" w:color="auto" w:fill="auto"/>
            <w:vAlign w:val="center"/>
          </w:tcPr>
          <w:p>
            <w:pPr>
              <w:rPr>
                <w:rFonts w:asciiTheme="majorEastAsia" w:hAnsiTheme="majorEastAsia" w:eastAsiaTheme="majorEastAsia" w:cstheme="majorEastAsia"/>
                <w:sz w:val="18"/>
                <w:szCs w:val="18"/>
              </w:rPr>
            </w:pPr>
          </w:p>
        </w:tc>
        <w:tc>
          <w:tcPr>
            <w:tcW w:w="2750" w:type="dxa"/>
            <w:shd w:val="clear" w:color="auto" w:fill="auto"/>
            <w:vAlign w:val="center"/>
          </w:tcPr>
          <w:p>
            <w:pPr>
              <w:jc w:val="center"/>
              <w:rPr>
                <w:rFonts w:asciiTheme="majorEastAsia" w:hAnsiTheme="majorEastAsia" w:eastAsiaTheme="majorEastAsia" w:cstheme="majorEastAsia"/>
                <w:sz w:val="18"/>
                <w:szCs w:val="18"/>
              </w:rPr>
            </w:pPr>
          </w:p>
        </w:tc>
        <w:tc>
          <w:tcPr>
            <w:tcW w:w="2337" w:type="dxa"/>
            <w:shd w:val="clear" w:color="auto" w:fill="auto"/>
            <w:vAlign w:val="center"/>
          </w:tcPr>
          <w:p>
            <w:pPr>
              <w:jc w:val="center"/>
              <w:rPr>
                <w:rFonts w:asciiTheme="majorEastAsia" w:hAnsiTheme="majorEastAsia" w:eastAsiaTheme="majorEastAsia" w:cstheme="majorEastAsia"/>
                <w:spacing w:val="-20"/>
                <w:sz w:val="18"/>
                <w:szCs w:val="18"/>
              </w:rPr>
            </w:pPr>
          </w:p>
        </w:tc>
        <w:tc>
          <w:tcPr>
            <w:tcW w:w="2830"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动力系统</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张永祥</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节</w:t>
            </w:r>
            <w:r>
              <w:rPr>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16</w:t>
            </w:r>
            <w:r>
              <w:rPr>
                <w:rFonts w:hint="eastAsia"/>
                <w:color w:val="000000" w:themeColor="text1"/>
                <w:sz w:val="18"/>
                <w:szCs w:val="18"/>
                <w14:textFill>
                  <w14:solidFill>
                    <w14:schemeClr w14:val="tx1"/>
                  </w14:solidFill>
                </w14:textFill>
              </w:rPr>
              <w:t>周）</w:t>
            </w:r>
          </w:p>
          <w:p>
            <w:pPr>
              <w:jc w:val="center"/>
              <w:rPr>
                <w:rFonts w:asciiTheme="majorEastAsia" w:hAnsiTheme="majorEastAsia" w:eastAsiaTheme="majorEastAsia" w:cstheme="majorEastAsia"/>
                <w:color w:val="FF0000"/>
                <w:sz w:val="18"/>
                <w:szCs w:val="18"/>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7J</w:t>
            </w:r>
            <w:r>
              <w:rPr>
                <w:color w:val="000000" w:themeColor="text1"/>
                <w:sz w:val="18"/>
                <w:szCs w:val="18"/>
                <w14:textFill>
                  <w14:solidFill>
                    <w14:schemeClr w14:val="tx1"/>
                  </w14:solidFill>
                </w14:textFill>
              </w:rPr>
              <w:t>C104</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(32学时)</w:t>
            </w:r>
          </w:p>
        </w:tc>
        <w:tc>
          <w:tcPr>
            <w:tcW w:w="2767"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拓扑学</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陈斌</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节</w:t>
            </w:r>
            <w:r>
              <w:rPr>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w:t>
            </w:r>
            <w:r>
              <w:rPr>
                <w:rFonts w:hint="eastAsia"/>
                <w:color w:val="000000" w:themeColor="text1"/>
                <w:sz w:val="18"/>
                <w:szCs w:val="18"/>
                <w14:textFill>
                  <w14:solidFill>
                    <w14:schemeClr w14:val="tx1"/>
                  </w14:solidFill>
                </w14:textFill>
              </w:rPr>
              <w:t>周</w:t>
            </w:r>
            <w:r>
              <w:rPr>
                <w:color w:val="000000" w:themeColor="text1"/>
                <w:sz w:val="18"/>
                <w:szCs w:val="18"/>
                <w14:textFill>
                  <w14:solidFill>
                    <w14:schemeClr w14:val="tx1"/>
                  </w14:solidFill>
                </w14:textFill>
              </w:rPr>
              <w:t>)</w:t>
            </w:r>
          </w:p>
          <w:p>
            <w:pPr>
              <w:jc w:val="center"/>
              <w:rPr>
                <w:rFonts w:asciiTheme="majorEastAsia" w:hAnsiTheme="majorEastAsia" w:eastAsiaTheme="majorEastAsia" w:cstheme="majorEastAsia"/>
                <w:sz w:val="18"/>
                <w:szCs w:val="18"/>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7J</w:t>
            </w:r>
            <w:r>
              <w:rPr>
                <w:color w:val="000000" w:themeColor="text1"/>
                <w:sz w:val="18"/>
                <w:szCs w:val="18"/>
                <w14:textFill>
                  <w14:solidFill>
                    <w14:schemeClr w14:val="tx1"/>
                  </w14:solidFill>
                </w14:textFill>
              </w:rPr>
              <w:t>C104</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(64学时)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368"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3、4节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10:20—12:00</w:t>
            </w:r>
          </w:p>
        </w:tc>
        <w:tc>
          <w:tcPr>
            <w:tcW w:w="2725"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50"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拓扑学</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陈斌</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节</w:t>
            </w:r>
            <w:r>
              <w:rPr>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w:t>
            </w:r>
            <w:r>
              <w:rPr>
                <w:rFonts w:hint="eastAsia"/>
                <w:color w:val="000000" w:themeColor="text1"/>
                <w:sz w:val="18"/>
                <w:szCs w:val="18"/>
                <w14:textFill>
                  <w14:solidFill>
                    <w14:schemeClr w14:val="tx1"/>
                  </w14:solidFill>
                </w14:textFill>
              </w:rPr>
              <w:t>周</w:t>
            </w:r>
            <w:r>
              <w:rPr>
                <w:color w:val="000000" w:themeColor="text1"/>
                <w:sz w:val="18"/>
                <w:szCs w:val="18"/>
                <w14:textFill>
                  <w14:solidFill>
                    <w14:schemeClr w14:val="tx1"/>
                  </w14:solidFill>
                </w14:textFill>
              </w:rPr>
              <w:t>)</w:t>
            </w:r>
          </w:p>
          <w:p>
            <w:pPr>
              <w:jc w:val="center"/>
              <w:rPr>
                <w:rFonts w:asciiTheme="majorEastAsia" w:hAnsiTheme="majorEastAsia" w:eastAsiaTheme="majorEastAsia" w:cstheme="majorEastAsia"/>
                <w:sz w:val="18"/>
                <w:szCs w:val="18"/>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7J</w:t>
            </w:r>
            <w:r>
              <w:rPr>
                <w:color w:val="000000" w:themeColor="text1"/>
                <w:sz w:val="18"/>
                <w:szCs w:val="18"/>
                <w14:textFill>
                  <w14:solidFill>
                    <w14:schemeClr w14:val="tx1"/>
                  </w14:solidFill>
                </w14:textFill>
              </w:rPr>
              <w:t>C104) (64学时)</w:t>
            </w:r>
          </w:p>
        </w:tc>
        <w:tc>
          <w:tcPr>
            <w:tcW w:w="2337"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专业英语</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祁晓光</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节</w:t>
            </w:r>
            <w:r>
              <w:rPr>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w:t>
            </w:r>
            <w:r>
              <w:rPr>
                <w:rFonts w:hint="eastAsia"/>
                <w:color w:val="000000" w:themeColor="text1"/>
                <w:sz w:val="18"/>
                <w:szCs w:val="18"/>
                <w14:textFill>
                  <w14:solidFill>
                    <w14:schemeClr w14:val="tx1"/>
                  </w14:solidFill>
                </w14:textFill>
              </w:rPr>
              <w:t>周</w:t>
            </w:r>
            <w:r>
              <w:rPr>
                <w:color w:val="000000" w:themeColor="text1"/>
                <w:sz w:val="18"/>
                <w:szCs w:val="18"/>
                <w14:textFill>
                  <w14:solidFill>
                    <w14:schemeClr w14:val="tx1"/>
                  </w14:solidFill>
                </w14:textFill>
              </w:rPr>
              <w:t>)</w:t>
            </w:r>
          </w:p>
          <w:p>
            <w:pPr>
              <w:jc w:val="center"/>
              <w:rPr>
                <w:rFonts w:asciiTheme="majorEastAsia" w:hAnsiTheme="majorEastAsia" w:eastAsiaTheme="majorEastAsia" w:cstheme="majorEastAsia"/>
                <w:spacing w:val="-20"/>
                <w:sz w:val="18"/>
                <w:szCs w:val="18"/>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7J</w:t>
            </w:r>
            <w:r>
              <w:rPr>
                <w:color w:val="000000" w:themeColor="text1"/>
                <w:sz w:val="18"/>
                <w:szCs w:val="18"/>
                <w14:textFill>
                  <w14:solidFill>
                    <w14:schemeClr w14:val="tx1"/>
                  </w14:solidFill>
                </w14:textFill>
              </w:rPr>
              <w:t>C104) (32学时)</w:t>
            </w:r>
          </w:p>
        </w:tc>
        <w:tc>
          <w:tcPr>
            <w:tcW w:w="2830"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稳定性理论</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张永祥</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节</w:t>
            </w:r>
            <w:r>
              <w:rPr>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周</w:t>
            </w:r>
            <w:r>
              <w:rPr>
                <w:color w:val="000000" w:themeColor="text1"/>
                <w:sz w:val="18"/>
                <w:szCs w:val="18"/>
                <w14:textFill>
                  <w14:solidFill>
                    <w14:schemeClr w14:val="tx1"/>
                  </w14:solidFill>
                </w14:textFill>
              </w:rPr>
              <w:t>)</w:t>
            </w:r>
          </w:p>
          <w:p>
            <w:pPr>
              <w:jc w:val="center"/>
              <w:rPr>
                <w:rFonts w:asciiTheme="majorEastAsia" w:hAnsiTheme="majorEastAsia" w:eastAsiaTheme="majorEastAsia" w:cstheme="majorEastAsia"/>
                <w:sz w:val="18"/>
                <w:szCs w:val="18"/>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7J</w:t>
            </w:r>
            <w:r>
              <w:rPr>
                <w:color w:val="000000" w:themeColor="text1"/>
                <w:sz w:val="18"/>
                <w:szCs w:val="18"/>
                <w14:textFill>
                  <w14:solidFill>
                    <w14:schemeClr w14:val="tx1"/>
                  </w14:solidFill>
                </w14:textFill>
              </w:rPr>
              <w:t>C104) (32学时)</w:t>
            </w:r>
          </w:p>
        </w:tc>
        <w:tc>
          <w:tcPr>
            <w:tcW w:w="2767" w:type="dxa"/>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稳定性理论</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张永祥</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节</w:t>
            </w:r>
            <w:r>
              <w:rPr>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周</w:t>
            </w:r>
            <w:r>
              <w:rPr>
                <w:color w:val="000000" w:themeColor="text1"/>
                <w:sz w:val="18"/>
                <w:szCs w:val="18"/>
                <w14:textFill>
                  <w14:solidFill>
                    <w14:schemeClr w14:val="tx1"/>
                  </w14:solidFill>
                </w14:textFill>
              </w:rPr>
              <w:t>)</w:t>
            </w:r>
          </w:p>
          <w:p>
            <w:pPr>
              <w:jc w:val="center"/>
              <w:rPr>
                <w:rFonts w:asciiTheme="majorEastAsia" w:hAnsiTheme="majorEastAsia" w:eastAsiaTheme="majorEastAsia" w:cstheme="majorEastAsia"/>
                <w:sz w:val="18"/>
                <w:szCs w:val="18"/>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7J</w:t>
            </w:r>
            <w:r>
              <w:rPr>
                <w:color w:val="000000" w:themeColor="text1"/>
                <w:sz w:val="18"/>
                <w:szCs w:val="18"/>
                <w14:textFill>
                  <w14:solidFill>
                    <w14:schemeClr w14:val="tx1"/>
                  </w14:solidFill>
                </w14:textFill>
              </w:rPr>
              <w:t>C104</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trPr>
        <w:tc>
          <w:tcPr>
            <w:tcW w:w="1368"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5、6节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14:00—15:40</w:t>
            </w:r>
          </w:p>
        </w:tc>
        <w:tc>
          <w:tcPr>
            <w:tcW w:w="2725" w:type="dxa"/>
            <w:vMerge w:val="restart"/>
            <w:shd w:val="clear" w:color="auto" w:fill="auto"/>
            <w:vAlign w:val="center"/>
          </w:tcPr>
          <w:p>
            <w:pPr>
              <w:jc w:val="center"/>
              <w:rPr>
                <w:rFonts w:ascii="宋体" w:hAnsi="宋体" w:cs="宋体"/>
                <w:b/>
                <w:color w:val="FF0000"/>
                <w:sz w:val="18"/>
                <w:szCs w:val="18"/>
              </w:rPr>
            </w:pPr>
          </w:p>
          <w:p>
            <w:pPr>
              <w:jc w:val="center"/>
              <w:rPr>
                <w:rFonts w:asciiTheme="majorEastAsia" w:hAnsiTheme="majorEastAsia" w:eastAsiaTheme="majorEastAsia" w:cstheme="majorEastAsia"/>
                <w:sz w:val="18"/>
                <w:szCs w:val="18"/>
              </w:rPr>
            </w:pPr>
          </w:p>
        </w:tc>
        <w:tc>
          <w:tcPr>
            <w:tcW w:w="2750" w:type="dxa"/>
            <w:vMerge w:val="restart"/>
            <w:shd w:val="clear" w:color="auto" w:fill="auto"/>
            <w:vAlign w:val="center"/>
          </w:tcPr>
          <w:p>
            <w:pPr>
              <w:jc w:val="center"/>
              <w:rPr>
                <w:rFonts w:asciiTheme="majorEastAsia" w:hAnsiTheme="majorEastAsia" w:eastAsiaTheme="majorEastAsia" w:cstheme="majorEastAsia"/>
                <w:sz w:val="18"/>
                <w:szCs w:val="18"/>
              </w:rPr>
            </w:pPr>
          </w:p>
        </w:tc>
        <w:tc>
          <w:tcPr>
            <w:tcW w:w="2337" w:type="dxa"/>
            <w:vMerge w:val="restart"/>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实用英</w:t>
            </w:r>
            <w:r>
              <w:rPr>
                <w:rFonts w:hint="eastAsia"/>
                <w:color w:val="000000" w:themeColor="text1"/>
                <w:sz w:val="18"/>
                <w:szCs w:val="18"/>
                <w:lang w:eastAsia="zh-CN"/>
                <w14:textFill>
                  <w14:solidFill>
                    <w14:schemeClr w14:val="tx1"/>
                  </w14:solidFill>
                </w14:textFill>
              </w:rPr>
              <w:t>文</w:t>
            </w:r>
            <w:bookmarkStart w:id="0" w:name="_GoBack"/>
            <w:bookmarkEnd w:id="0"/>
            <w:r>
              <w:rPr>
                <w:rFonts w:hint="eastAsia"/>
                <w:color w:val="000000" w:themeColor="text1"/>
                <w:sz w:val="18"/>
                <w:szCs w:val="18"/>
                <w14:textFill>
                  <w14:solidFill>
                    <w14:schemeClr w14:val="tx1"/>
                  </w14:solidFill>
                </w14:textFill>
              </w:rPr>
              <w:t>写作(一班</w:t>
            </w:r>
            <w:r>
              <w:rPr>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丛日珍</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5-7节</w:t>
            </w:r>
            <w:r>
              <w:rPr>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10J-401</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(1-11周）</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w:t>
            </w:r>
            <w:r>
              <w:rPr>
                <w:rFonts w:hint="eastAsia"/>
                <w:color w:val="000000" w:themeColor="text1"/>
                <w:sz w:val="18"/>
                <w:szCs w:val="18"/>
                <w14:textFill>
                  <w14:solidFill>
                    <w14:schemeClr w14:val="tx1"/>
                  </w14:solidFill>
                </w14:textFill>
              </w:rPr>
              <w:t>周</w:t>
            </w:r>
            <w:r>
              <w:rPr>
                <w:color w:val="000000" w:themeColor="text1"/>
                <w:sz w:val="18"/>
                <w:szCs w:val="18"/>
                <w14:textFill>
                  <w14:solidFill>
                    <w14:schemeClr w14:val="tx1"/>
                  </w14:solidFill>
                </w14:textFill>
              </w:rPr>
              <w:t>) (32学时)</w:t>
            </w:r>
          </w:p>
        </w:tc>
        <w:tc>
          <w:tcPr>
            <w:tcW w:w="2830" w:type="dxa"/>
            <w:vMerge w:val="restar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信息安全原理</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r>
              <w:rPr>
                <w:color w:val="000000" w:themeColor="text1"/>
                <w:sz w:val="18"/>
                <w:szCs w:val="18"/>
                <w14:textFill>
                  <w14:solidFill>
                    <w14:schemeClr w14:val="tx1"/>
                  </w14:solidFill>
                </w14:textFill>
              </w:rPr>
              <w:t>7节)</w:t>
            </w:r>
            <w:r>
              <w:rPr>
                <w:rFonts w:hint="eastAsia"/>
                <w:color w:val="000000" w:themeColor="text1"/>
                <w:sz w:val="18"/>
                <w:szCs w:val="18"/>
                <w14:textFill>
                  <w14:solidFill>
                    <w14:schemeClr w14:val="tx1"/>
                  </w14:solidFill>
                </w14:textFill>
              </w:rPr>
              <w:t>温凤桐</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（7J</w:t>
            </w:r>
            <w:r>
              <w:rPr>
                <w:color w:val="000000" w:themeColor="text1"/>
                <w:sz w:val="18"/>
                <w:szCs w:val="18"/>
                <w14:textFill>
                  <w14:solidFill>
                    <w14:schemeClr w14:val="tx1"/>
                  </w14:solidFill>
                </w14:textFill>
              </w:rPr>
              <w:t>C104</w:t>
            </w:r>
            <w:r>
              <w:rPr>
                <w:rFonts w:hint="eastAsia"/>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16周) (48学时)</w:t>
            </w:r>
          </w:p>
        </w:tc>
        <w:tc>
          <w:tcPr>
            <w:tcW w:w="2767" w:type="dxa"/>
            <w:vMerge w:val="restart"/>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知识产权与学术论文规范</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侯中华</w:t>
            </w:r>
            <w:r>
              <w:rPr>
                <w:rFonts w:hint="eastAsia"/>
                <w:color w:val="000000" w:themeColor="text1"/>
                <w:sz w:val="18"/>
                <w:szCs w:val="18"/>
                <w:lang w:val="en-US" w:eastAsia="zh-CN"/>
                <w14:textFill>
                  <w14:solidFill>
                    <w14:schemeClr w14:val="tx1"/>
                  </w14:solidFill>
                </w14:textFill>
              </w:rPr>
              <w:t xml:space="preserve"> </w:t>
            </w:r>
            <w:r>
              <w:rPr>
                <w:rFonts w:hint="eastAsia" w:ascii="宋体" w:hAnsi="宋体" w:cs="宋体"/>
                <w:b w:val="0"/>
                <w:bCs w:val="0"/>
                <w:sz w:val="18"/>
                <w:szCs w:val="18"/>
                <w:lang w:val="en-US" w:eastAsia="zh-CN"/>
              </w:rPr>
              <w:t>吴敬涛</w:t>
            </w:r>
            <w:r>
              <w:rPr>
                <w:rFonts w:hint="eastAsia"/>
                <w:color w:val="000000" w:themeColor="text1"/>
                <w:sz w:val="18"/>
                <w:szCs w:val="18"/>
                <w14:textFill>
                  <w14:solidFill>
                    <w14:schemeClr w14:val="tx1"/>
                  </w14:solidFill>
                </w14:textFill>
              </w:rPr>
              <w:t>（5-7节）</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1-8周</w:t>
            </w:r>
            <w:r>
              <w:rPr>
                <w:color w:val="000000" w:themeColor="text1"/>
                <w:sz w:val="18"/>
                <w:szCs w:val="18"/>
                <w14:textFill>
                  <w14:solidFill>
                    <w14:schemeClr w14:val="tx1"/>
                  </w14:solidFill>
                </w14:textFill>
              </w:rPr>
              <w:t>)</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11J-1-301</w:t>
            </w:r>
            <w:r>
              <w:rPr>
                <w:color w:val="000000" w:themeColor="text1"/>
                <w:sz w:val="18"/>
                <w:szCs w:val="18"/>
                <w14:textFill>
                  <w14:solidFill>
                    <w14:schemeClr w14:val="tx1"/>
                  </w14:solidFill>
                </w14:textFill>
              </w:rPr>
              <w:t>(24学时)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368"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7、8节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16：20—18:00</w:t>
            </w:r>
          </w:p>
        </w:tc>
        <w:tc>
          <w:tcPr>
            <w:tcW w:w="2725"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5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337"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83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7" w:type="dxa"/>
            <w:vMerge w:val="continue"/>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68"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9-11节</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18:40—21:15</w:t>
            </w:r>
          </w:p>
        </w:tc>
        <w:tc>
          <w:tcPr>
            <w:tcW w:w="2725" w:type="dxa"/>
            <w:vAlign w:val="center"/>
          </w:tcPr>
          <w:p>
            <w:pPr>
              <w:jc w:val="center"/>
              <w:rPr>
                <w:rFonts w:asciiTheme="majorEastAsia" w:hAnsiTheme="majorEastAsia" w:eastAsiaTheme="majorEastAsia" w:cstheme="majorEastAsia"/>
                <w:sz w:val="18"/>
                <w:szCs w:val="18"/>
              </w:rPr>
            </w:pPr>
          </w:p>
        </w:tc>
        <w:tc>
          <w:tcPr>
            <w:tcW w:w="2750"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泛函微分方程</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吴兆荣</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11节)</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11周</w:t>
            </w:r>
            <w:r>
              <w:rPr>
                <w:rFonts w:hint="eastAsia"/>
                <w:color w:val="000000" w:themeColor="text1"/>
                <w:sz w:val="18"/>
                <w:szCs w:val="18"/>
                <w14:textFill>
                  <w14:solidFill>
                    <w14:schemeClr w14:val="tx1"/>
                  </w14:solidFill>
                </w14:textFill>
              </w:rPr>
              <w:t>）</w:t>
            </w:r>
          </w:p>
          <w:p>
            <w:pPr>
              <w:jc w:val="center"/>
              <w:rPr>
                <w:rFonts w:asciiTheme="majorEastAsia" w:hAnsiTheme="majorEastAsia" w:eastAsiaTheme="majorEastAsia" w:cstheme="majorEastAsia"/>
                <w:sz w:val="18"/>
                <w:szCs w:val="18"/>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7J</w:t>
            </w:r>
            <w:r>
              <w:rPr>
                <w:color w:val="000000" w:themeColor="text1"/>
                <w:sz w:val="18"/>
                <w:szCs w:val="18"/>
                <w14:textFill>
                  <w14:solidFill>
                    <w14:schemeClr w14:val="tx1"/>
                  </w14:solidFill>
                </w14:textFill>
              </w:rPr>
              <w:t>C104) (32学时)</w:t>
            </w:r>
          </w:p>
        </w:tc>
        <w:tc>
          <w:tcPr>
            <w:tcW w:w="2337" w:type="dxa"/>
            <w:vAlign w:val="center"/>
          </w:tcPr>
          <w:p>
            <w:pPr>
              <w:jc w:val="center"/>
              <w:rPr>
                <w:rFonts w:asciiTheme="majorEastAsia" w:hAnsiTheme="majorEastAsia" w:eastAsiaTheme="majorEastAsia" w:cstheme="majorEastAsia"/>
                <w:sz w:val="18"/>
                <w:szCs w:val="18"/>
              </w:rPr>
            </w:pPr>
          </w:p>
        </w:tc>
        <w:tc>
          <w:tcPr>
            <w:tcW w:w="2830" w:type="dxa"/>
            <w:vAlign w:val="center"/>
          </w:tcPr>
          <w:p>
            <w:pPr>
              <w:jc w:val="center"/>
              <w:rPr>
                <w:rFonts w:asciiTheme="majorEastAsia" w:hAnsiTheme="majorEastAsia" w:eastAsiaTheme="majorEastAsia" w:cstheme="majorEastAsia"/>
                <w:sz w:val="18"/>
                <w:szCs w:val="18"/>
              </w:rPr>
            </w:pPr>
          </w:p>
        </w:tc>
        <w:tc>
          <w:tcPr>
            <w:tcW w:w="2767" w:type="dxa"/>
            <w:vAlign w:val="center"/>
          </w:tcPr>
          <w:p>
            <w:pPr>
              <w:jc w:val="center"/>
              <w:rPr>
                <w:rFonts w:asciiTheme="majorEastAsia" w:hAnsiTheme="majorEastAsia" w:eastAsiaTheme="majorEastAsia" w:cstheme="majorEastAsia"/>
                <w:sz w:val="18"/>
                <w:szCs w:val="18"/>
              </w:rPr>
            </w:pPr>
          </w:p>
        </w:tc>
      </w:tr>
    </w:tbl>
    <w:p>
      <w:pPr>
        <w:ind w:left="-288" w:leftChars="-137"/>
        <w:rPr>
          <w:rFonts w:ascii="宋体" w:hAnsi="宋体" w:cs="宋体"/>
          <w:spacing w:val="-6"/>
          <w:szCs w:val="21"/>
        </w:rPr>
      </w:pPr>
      <w:r>
        <w:rPr>
          <w:rFonts w:hint="eastAsia"/>
          <w:bCs/>
          <w:sz w:val="18"/>
          <w:szCs w:val="18"/>
        </w:rPr>
        <w:t xml:space="preserve">  </w:t>
      </w:r>
      <w:r>
        <w:rPr>
          <w:rFonts w:hint="eastAsia" w:ascii="宋体" w:hAnsi="宋体" w:cs="宋体"/>
          <w:bCs/>
          <w:szCs w:val="21"/>
        </w:rPr>
        <w:t xml:space="preserve"> 1、本学期共20周，研究生2月25日-26日报到，2月27日正式上课。</w:t>
      </w:r>
      <w:r>
        <w:rPr>
          <w:rFonts w:hint="eastAsia" w:ascii="宋体" w:hAnsi="宋体" w:cs="宋体"/>
          <w:szCs w:val="21"/>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cs="宋体"/>
          <w:spacing w:val="-6"/>
          <w:szCs w:val="21"/>
        </w:rPr>
        <w:t>按有关文件处理。</w:t>
      </w:r>
    </w:p>
    <w:p>
      <w:pPr>
        <w:rPr>
          <w:rFonts w:ascii="宋体" w:hAnsi="宋体" w:cs="宋体"/>
          <w:sz w:val="18"/>
          <w:szCs w:val="18"/>
        </w:rPr>
      </w:pPr>
      <w:r>
        <w:rPr>
          <w:rFonts w:hint="eastAsia" w:ascii="宋体" w:hAnsi="宋体" w:cs="宋体"/>
          <w:sz w:val="18"/>
          <w:szCs w:val="18"/>
        </w:rPr>
        <w:t>2、教学分班</w:t>
      </w:r>
    </w:p>
    <w:p>
      <w:pPr>
        <w:ind w:left="-288" w:leftChars="-137"/>
        <w:rPr>
          <w:rFonts w:ascii="宋体" w:hAnsi="宋体" w:cs="宋体"/>
          <w:spacing w:val="-6"/>
          <w:sz w:val="18"/>
          <w:szCs w:val="18"/>
        </w:rPr>
      </w:pPr>
      <w:r>
        <w:rPr>
          <w:rFonts w:hint="eastAsia" w:ascii="宋体" w:hAnsi="宋体" w:cs="宋体"/>
          <w:spacing w:val="-6"/>
          <w:sz w:val="18"/>
          <w:szCs w:val="18"/>
        </w:rPr>
        <w:t xml:space="preserve">      ■ 实用英文写作（一班）</w:t>
      </w:r>
    </w:p>
    <w:p>
      <w:pPr>
        <w:rPr>
          <w:rFonts w:ascii="宋体" w:hAnsi="宋体" w:cs="宋体"/>
          <w:sz w:val="18"/>
          <w:szCs w:val="18"/>
        </w:rPr>
      </w:pPr>
      <w:r>
        <w:rPr>
          <w:rFonts w:hint="eastAsia" w:ascii="宋体" w:hAnsi="宋体" w:cs="宋体"/>
          <w:sz w:val="18"/>
          <w:szCs w:val="18"/>
        </w:rPr>
        <w:t xml:space="preserve">  社会学  马克思主义基本原理  思想政治教育 发展与教育心理学 中国语言文学 </w:t>
      </w:r>
      <w:r>
        <w:rPr>
          <w:rFonts w:hint="eastAsia" w:ascii="宋体" w:hAnsi="宋体" w:cs="宋体"/>
          <w:b/>
          <w:color w:val="FF0000"/>
          <w:sz w:val="18"/>
          <w:szCs w:val="18"/>
        </w:rPr>
        <w:t>应用数学</w:t>
      </w:r>
      <w:r>
        <w:rPr>
          <w:rFonts w:hint="eastAsia" w:ascii="宋体" w:hAnsi="宋体" w:cs="宋体"/>
          <w:sz w:val="18"/>
          <w:szCs w:val="18"/>
        </w:rPr>
        <w:t xml:space="preserve"> 物理学 化学 机械工程（学术型）</w:t>
      </w:r>
    </w:p>
    <w:p>
      <w:pPr>
        <w:ind w:left="288"/>
        <w:rPr>
          <w:rFonts w:asciiTheme="majorEastAsia" w:hAnsiTheme="majorEastAsia" w:eastAsiaTheme="majorEastAsia" w:cstheme="majorEastAsia"/>
          <w:szCs w:val="21"/>
        </w:rPr>
      </w:pPr>
      <w:r>
        <w:rPr>
          <w:rFonts w:hint="eastAsia" w:ascii="宋体" w:hAnsi="宋体" w:cs="宋体"/>
          <w:spacing w:val="-6"/>
          <w:sz w:val="18"/>
          <w:szCs w:val="18"/>
        </w:rPr>
        <w:t xml:space="preserve">    </w:t>
      </w: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683"/>
    <w:rsid w:val="000002E7"/>
    <w:rsid w:val="00091800"/>
    <w:rsid w:val="000A0116"/>
    <w:rsid w:val="001044F1"/>
    <w:rsid w:val="00121D0A"/>
    <w:rsid w:val="001356D0"/>
    <w:rsid w:val="001C228F"/>
    <w:rsid w:val="00216C49"/>
    <w:rsid w:val="002912D0"/>
    <w:rsid w:val="002A2CB5"/>
    <w:rsid w:val="002D4399"/>
    <w:rsid w:val="002F3D53"/>
    <w:rsid w:val="00305A4B"/>
    <w:rsid w:val="00321918"/>
    <w:rsid w:val="00364146"/>
    <w:rsid w:val="003717C5"/>
    <w:rsid w:val="003768C1"/>
    <w:rsid w:val="0037703E"/>
    <w:rsid w:val="003A35C3"/>
    <w:rsid w:val="00426A75"/>
    <w:rsid w:val="004B3ED4"/>
    <w:rsid w:val="004B7F5F"/>
    <w:rsid w:val="004F7E07"/>
    <w:rsid w:val="005106AC"/>
    <w:rsid w:val="00540863"/>
    <w:rsid w:val="00577375"/>
    <w:rsid w:val="0059796D"/>
    <w:rsid w:val="005A1586"/>
    <w:rsid w:val="005C55F5"/>
    <w:rsid w:val="0060247C"/>
    <w:rsid w:val="00640361"/>
    <w:rsid w:val="006651F9"/>
    <w:rsid w:val="0066755C"/>
    <w:rsid w:val="00676D6B"/>
    <w:rsid w:val="006C4CD3"/>
    <w:rsid w:val="00723C5D"/>
    <w:rsid w:val="00787257"/>
    <w:rsid w:val="007C66B4"/>
    <w:rsid w:val="007F7392"/>
    <w:rsid w:val="0086184D"/>
    <w:rsid w:val="008840A2"/>
    <w:rsid w:val="008D344A"/>
    <w:rsid w:val="00933AF9"/>
    <w:rsid w:val="00933D34"/>
    <w:rsid w:val="00934F5D"/>
    <w:rsid w:val="00A236DA"/>
    <w:rsid w:val="00A7185A"/>
    <w:rsid w:val="00A75784"/>
    <w:rsid w:val="00AB4174"/>
    <w:rsid w:val="00B705B1"/>
    <w:rsid w:val="00BA2FD0"/>
    <w:rsid w:val="00BE1D5D"/>
    <w:rsid w:val="00C03D7C"/>
    <w:rsid w:val="00C05962"/>
    <w:rsid w:val="00C2618A"/>
    <w:rsid w:val="00CB692B"/>
    <w:rsid w:val="00CD63CA"/>
    <w:rsid w:val="00CE1942"/>
    <w:rsid w:val="00D12B3B"/>
    <w:rsid w:val="00D37940"/>
    <w:rsid w:val="00DA05ED"/>
    <w:rsid w:val="00E03E4D"/>
    <w:rsid w:val="00E113D1"/>
    <w:rsid w:val="00E6628C"/>
    <w:rsid w:val="00E8627E"/>
    <w:rsid w:val="00E974F5"/>
    <w:rsid w:val="00EE7829"/>
    <w:rsid w:val="00F3652F"/>
    <w:rsid w:val="00F86B82"/>
    <w:rsid w:val="00FD17AC"/>
    <w:rsid w:val="00FE0329"/>
    <w:rsid w:val="00FF3996"/>
    <w:rsid w:val="0484526D"/>
    <w:rsid w:val="05312AC8"/>
    <w:rsid w:val="07F3632B"/>
    <w:rsid w:val="0AEA45C8"/>
    <w:rsid w:val="0CA61D72"/>
    <w:rsid w:val="0DA10FD4"/>
    <w:rsid w:val="10935063"/>
    <w:rsid w:val="1777241D"/>
    <w:rsid w:val="17E90540"/>
    <w:rsid w:val="1A7D3F49"/>
    <w:rsid w:val="1C7D1408"/>
    <w:rsid w:val="21C477B5"/>
    <w:rsid w:val="25FC69CE"/>
    <w:rsid w:val="2F1A667D"/>
    <w:rsid w:val="30FF3DC2"/>
    <w:rsid w:val="31DF20F7"/>
    <w:rsid w:val="35383DCD"/>
    <w:rsid w:val="35CA03CE"/>
    <w:rsid w:val="37073B2D"/>
    <w:rsid w:val="399F257C"/>
    <w:rsid w:val="3EF25F8B"/>
    <w:rsid w:val="40CA383E"/>
    <w:rsid w:val="48E90C5B"/>
    <w:rsid w:val="4E9B2BF4"/>
    <w:rsid w:val="5F393140"/>
    <w:rsid w:val="5F513114"/>
    <w:rsid w:val="60800F00"/>
    <w:rsid w:val="647F5B9B"/>
    <w:rsid w:val="647F6CED"/>
    <w:rsid w:val="6648637F"/>
    <w:rsid w:val="6B884D75"/>
    <w:rsid w:val="6BDC4B54"/>
    <w:rsid w:val="6ED54729"/>
    <w:rsid w:val="71EE0F0B"/>
    <w:rsid w:val="78650D0A"/>
    <w:rsid w:val="7D3602FA"/>
    <w:rsid w:val="7D5A3683"/>
    <w:rsid w:val="7DA91C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Words>
  <Characters>785</Characters>
  <Lines>6</Lines>
  <Paragraphs>1</Paragraphs>
  <ScaleCrop>false</ScaleCrop>
  <LinksUpToDate>false</LinksUpToDate>
  <CharactersWithSpaces>921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2016-06-15T01:09:00Z</dcterms:created>
  <dc:creator>admin</dc:creator>
  <cp:lastModifiedBy>admin</cp:lastModifiedBy>
  <cp:lastPrinted>2016-08-27T01:27:00Z</cp:lastPrinted>
  <dcterms:modified xsi:type="dcterms:W3CDTF">2017-02-24T07:23:14Z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