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硕士研究生公共课程表</w:t>
      </w:r>
    </w:p>
    <w:tbl>
      <w:tblPr>
        <w:tblStyle w:val="5"/>
        <w:tblW w:w="1507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 w:colFirst="0" w:colLast="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数值分析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(学位课SS991011，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非学位课SS994004)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杜传斌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green"/>
                <w:lang w:val="en-US" w:eastAsia="zh-CN"/>
              </w:rPr>
              <w:t>（2-17周）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（1-3节）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10J-401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英语口语口译（一班）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都文娟（1-16周）（1-2节）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</w:tc>
        <w:tc>
          <w:tcPr>
            <w:tcW w:w="3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牛秋业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（1-6）周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英语口语口译（二班）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都文娟（1-16周）（3-4节）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</w:tc>
        <w:tc>
          <w:tcPr>
            <w:tcW w:w="3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实用英语写作(一班）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green"/>
                <w:lang w:val="en-US" w:eastAsia="zh-CN" w:bidi="ar"/>
              </w:rPr>
              <w:t>(2-12周）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丛日珍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10J-401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英语口语口译（三班）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（舜耕校区）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都文娟（1-16周）（5-6节）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实用英语写作（二班）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green"/>
                <w:lang w:val="en-US" w:eastAsia="zh-CN" w:bidi="ar"/>
              </w:rPr>
              <w:t>(2-12周）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丛日珍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10J-401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知识产权与学术论文规范(126)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cyan"/>
                <w:lang w:val="en-US" w:eastAsia="zh-CN"/>
              </w:rPr>
              <w:t>（1-4周,知识产权，侯中华；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cyan"/>
                <w:lang w:val="en-US" w:eastAsia="zh-CN"/>
              </w:rPr>
              <w:t>7-10周，学术论文规范， 吴敬涛）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cyan"/>
                <w:lang w:val="en-US" w:eastAsia="zh-CN"/>
              </w:rPr>
              <w:t xml:space="preserve"> 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bookmarkEnd w:id="0"/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公共课分班一览表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实用英文写作一班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080500|材料科学与工程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070300化学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081700|化学工程与技术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081400土木工程 070104|应用数学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实用英文写作二班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040202发展与教育理学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030300社会学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030501马克思主义基本原理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030505思想政治教育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050100中国语言文学  070200物理学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080200机械工程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081200计算机科学与技术  081002信号与信息处理 081100控制科学与工程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green"/>
          <w:lang w:val="en-US" w:eastAsia="zh-CN"/>
        </w:rPr>
        <w:t>商学院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  <w:t xml:space="preserve"> 口语口译一班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030300社会学 070104|应用数学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070300化学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081700|化学工程与技术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080500|材料科学与工程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081100控制科学与工程</w:t>
      </w:r>
    </w:p>
    <w:p>
      <w:pPr>
        <w:numPr>
          <w:ilvl w:val="0"/>
          <w:numId w:val="0"/>
        </w:numPr>
        <w:ind w:leftChars="-137" w:firstLine="396" w:firstLineChars="200"/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  <w:t>口语口译二班</w:t>
      </w:r>
    </w:p>
    <w:p>
      <w:pPr>
        <w:numPr>
          <w:ilvl w:val="0"/>
          <w:numId w:val="0"/>
        </w:numPr>
        <w:ind w:leftChars="-137" w:firstLine="420" w:firstLineChars="200"/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081200计算机科学与技术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081002信号与信息处理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081400土木工程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081500水利工程 083000环境科学与工程 </w:t>
      </w:r>
    </w:p>
    <w:p>
      <w:pPr>
        <w:numPr>
          <w:ilvl w:val="0"/>
          <w:numId w:val="0"/>
        </w:numPr>
        <w:ind w:leftChars="-137" w:firstLine="396" w:firstLineChars="200"/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-6"/>
          <w:sz w:val="21"/>
          <w:szCs w:val="21"/>
          <w:highlight w:val="none"/>
          <w:lang w:val="en-US" w:eastAsia="zh-CN"/>
        </w:rPr>
        <w:t>口语口译三班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  <w:t>120100管理科学与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工程  120201会计学  120202企业管理  120204技术经济及管理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020200应用经济学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44169A8"/>
    <w:rsid w:val="04D66C53"/>
    <w:rsid w:val="0BD22283"/>
    <w:rsid w:val="0CA76EBF"/>
    <w:rsid w:val="10A45649"/>
    <w:rsid w:val="16FF7A82"/>
    <w:rsid w:val="1A3B7A7A"/>
    <w:rsid w:val="1BB45F19"/>
    <w:rsid w:val="1C730DA1"/>
    <w:rsid w:val="1F021CAE"/>
    <w:rsid w:val="22A43A5F"/>
    <w:rsid w:val="22B501BA"/>
    <w:rsid w:val="23531E25"/>
    <w:rsid w:val="278A0299"/>
    <w:rsid w:val="28CD1F88"/>
    <w:rsid w:val="2BB26333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4F447BB3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1693F4C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2018-01-22T06:38:52Z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