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pStyle w:val="2"/>
        <w:keepNext w:val="0"/>
        <w:keepLines w:val="0"/>
        <w:widowControl/>
        <w:suppressLineNumbers w:val="0"/>
        <w:spacing w:before="0" w:beforeAutospacing="0" w:after="0" w:afterAutospacing="0" w:line="27" w:lineRule="atLeast"/>
        <w:ind w:left="0" w:right="0"/>
        <w:jc w:val="center"/>
        <w:rPr>
          <w:rFonts w:hint="default" w:ascii="Times New Roman" w:hAnsi="Times New Roman" w:cs="Times New Roman"/>
          <w:sz w:val="21"/>
          <w:szCs w:val="21"/>
        </w:rPr>
      </w:pPr>
      <w:r>
        <w:rPr>
          <w:rFonts w:ascii="黑体" w:hAnsi="宋体" w:eastAsia="黑体" w:cs="黑体"/>
          <w:color w:val="000000"/>
          <w:spacing w:val="-4"/>
          <w:sz w:val="30"/>
          <w:szCs w:val="30"/>
        </w:rPr>
        <w:t>国务院学位委员会 教育部关于印发</w:t>
      </w:r>
      <w:bookmarkStart w:id="0" w:name="_GoBack"/>
      <w:r>
        <w:rPr>
          <w:rFonts w:ascii="黑体" w:hAnsi="宋体" w:eastAsia="黑体" w:cs="黑体"/>
          <w:color w:val="000000"/>
          <w:spacing w:val="-4"/>
          <w:sz w:val="30"/>
          <w:szCs w:val="30"/>
        </w:rPr>
        <w:t>《学位授权点合格评估办法》的通知</w:t>
      </w:r>
    </w:p>
    <w:bookmarkEnd w:id="0"/>
    <w:p>
      <w:pPr>
        <w:pStyle w:val="2"/>
        <w:keepNext w:val="0"/>
        <w:keepLines w:val="0"/>
        <w:widowControl/>
        <w:suppressLineNumbers w:val="0"/>
        <w:spacing w:before="0" w:beforeAutospacing="0" w:after="0" w:afterAutospacing="0" w:line="460" w:lineRule="atLeast"/>
        <w:ind w:left="0" w:right="0"/>
        <w:jc w:val="center"/>
        <w:rPr>
          <w:rFonts w:hint="default" w:ascii="Times New Roman" w:hAnsi="Times New Roman" w:cs="Times New Roman"/>
          <w:sz w:val="21"/>
          <w:szCs w:val="21"/>
        </w:rPr>
      </w:pPr>
      <w:r>
        <w:rPr>
          <w:rFonts w:hint="eastAsia" w:ascii="宋体" w:hAnsi="宋体" w:eastAsia="宋体" w:cs="宋体"/>
          <w:color w:val="000000"/>
          <w:sz w:val="24"/>
          <w:szCs w:val="24"/>
        </w:rPr>
        <w:t>学位[2014]4号</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各省、自治区、直辖市学位委员会、教育厅（教委），新疆生产建设兵团教育局，中国科学院大学，中国社会科学院研究生院，中共中央党校学位评定委员会，中国人民解放军学位委员会，各学位授予单位：</w:t>
      </w:r>
    </w:p>
    <w:p>
      <w:pPr>
        <w:pStyle w:val="2"/>
        <w:keepNext w:val="0"/>
        <w:keepLines w:val="0"/>
        <w:widowControl/>
        <w:suppressLineNumbers w:val="0"/>
        <w:spacing w:before="0" w:beforeAutospacing="0" w:after="0" w:afterAutospacing="0" w:line="460" w:lineRule="atLeast"/>
        <w:ind w:left="0" w:right="0" w:firstLine="485"/>
        <w:jc w:val="both"/>
        <w:rPr>
          <w:rFonts w:hint="default" w:ascii="Times New Roman" w:hAnsi="Times New Roman" w:cs="Times New Roman"/>
          <w:sz w:val="21"/>
          <w:szCs w:val="21"/>
        </w:rPr>
      </w:pPr>
      <w:r>
        <w:rPr>
          <w:rFonts w:hint="eastAsia" w:ascii="宋体" w:hAnsi="宋体" w:eastAsia="宋体" w:cs="宋体"/>
          <w:color w:val="000000"/>
          <w:sz w:val="24"/>
          <w:szCs w:val="24"/>
        </w:rPr>
        <w:t>为贯彻落实《国家中长期教育改革和发展规划纲要（2010－2020年）》，实施《教育部国家发展改革委财政部关于深化研究生教育改革的意见》（教研〔2013〕1号），保证我国学位与研究生教育质量，特制定《学位授权点合格评估办法》。现将该办法印发给你们，请遵照执行。</w:t>
      </w:r>
    </w:p>
    <w:p>
      <w:pPr>
        <w:pStyle w:val="2"/>
        <w:keepNext w:val="0"/>
        <w:keepLines w:val="0"/>
        <w:widowControl/>
        <w:suppressLineNumbers w:val="0"/>
        <w:spacing w:before="0" w:beforeAutospacing="0" w:after="240" w:afterAutospacing="0" w:line="460" w:lineRule="atLeast"/>
        <w:ind w:left="0" w:right="0"/>
        <w:jc w:val="left"/>
        <w:rPr>
          <w:rFonts w:hint="default" w:ascii="Times New Roman" w:hAnsi="Times New Roman" w:cs="Times New Roman"/>
          <w:sz w:val="21"/>
          <w:szCs w:val="21"/>
        </w:rPr>
      </w:pPr>
      <w:r>
        <w:rPr>
          <w:rFonts w:hint="eastAsia" w:ascii="宋体" w:hAnsi="宋体" w:eastAsia="宋体" w:cs="宋体"/>
          <w:color w:val="000000"/>
          <w:sz w:val="24"/>
          <w:szCs w:val="24"/>
        </w:rPr>
        <w:t xml:space="preserve">附件：   </w:t>
      </w:r>
      <w:r>
        <w:rPr>
          <w:rFonts w:hint="eastAsia" w:ascii="宋体" w:hAnsi="宋体" w:eastAsia="宋体" w:cs="宋体"/>
          <w:b/>
          <w:color w:val="000000"/>
          <w:sz w:val="24"/>
          <w:szCs w:val="24"/>
        </w:rPr>
        <w:t>学位授权点合格评估办法</w:t>
      </w:r>
    </w:p>
    <w:p>
      <w:pPr>
        <w:pStyle w:val="2"/>
        <w:keepNext w:val="0"/>
        <w:keepLines w:val="0"/>
        <w:widowControl/>
        <w:suppressLineNumbers w:val="0"/>
        <w:spacing w:before="0" w:beforeAutospacing="0" w:after="0" w:afterAutospacing="0" w:line="460" w:lineRule="atLeast"/>
        <w:ind w:left="0" w:right="0"/>
        <w:jc w:val="right"/>
        <w:rPr>
          <w:rFonts w:hint="default" w:ascii="Times New Roman" w:hAnsi="Times New Roman" w:cs="Times New Roman"/>
          <w:sz w:val="21"/>
          <w:szCs w:val="21"/>
        </w:rPr>
      </w:pPr>
      <w:r>
        <w:rPr>
          <w:rFonts w:hint="eastAsia" w:ascii="宋体" w:hAnsi="宋体" w:eastAsia="宋体" w:cs="宋体"/>
          <w:color w:val="000000"/>
          <w:sz w:val="24"/>
          <w:szCs w:val="24"/>
        </w:rPr>
        <w:t>国务院学位委员会</w:t>
      </w:r>
    </w:p>
    <w:p>
      <w:pPr>
        <w:pStyle w:val="2"/>
        <w:keepNext w:val="0"/>
        <w:keepLines w:val="0"/>
        <w:widowControl/>
        <w:suppressLineNumbers w:val="0"/>
        <w:spacing w:before="0" w:beforeAutospacing="0" w:after="0" w:afterAutospacing="0" w:line="460" w:lineRule="atLeast"/>
        <w:ind w:left="0" w:right="0"/>
        <w:jc w:val="right"/>
        <w:rPr>
          <w:rFonts w:hint="default" w:ascii="Times New Roman" w:hAnsi="Times New Roman" w:cs="Times New Roman"/>
          <w:sz w:val="21"/>
          <w:szCs w:val="21"/>
        </w:rPr>
      </w:pPr>
      <w:r>
        <w:rPr>
          <w:rFonts w:hint="eastAsia" w:ascii="宋体" w:hAnsi="宋体" w:eastAsia="宋体" w:cs="宋体"/>
          <w:color w:val="000000"/>
          <w:sz w:val="24"/>
          <w:szCs w:val="24"/>
        </w:rPr>
        <w:t>教育部</w:t>
      </w:r>
    </w:p>
    <w:p>
      <w:pPr>
        <w:pStyle w:val="2"/>
        <w:keepNext w:val="0"/>
        <w:keepLines w:val="0"/>
        <w:widowControl/>
        <w:suppressLineNumbers w:val="0"/>
        <w:spacing w:before="0" w:beforeAutospacing="0" w:after="0" w:afterAutospacing="0" w:line="460" w:lineRule="atLeast"/>
        <w:ind w:left="0" w:right="0"/>
        <w:jc w:val="right"/>
        <w:rPr>
          <w:rFonts w:hint="default" w:ascii="Times New Roman" w:hAnsi="Times New Roman" w:cs="Times New Roman"/>
          <w:sz w:val="21"/>
          <w:szCs w:val="21"/>
        </w:rPr>
      </w:pPr>
      <w:r>
        <w:rPr>
          <w:rFonts w:hint="eastAsia" w:ascii="宋体" w:hAnsi="宋体" w:eastAsia="宋体" w:cs="宋体"/>
          <w:color w:val="000000"/>
          <w:sz w:val="24"/>
          <w:szCs w:val="24"/>
        </w:rPr>
        <w:t>2014年1月29日</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default" w:ascii="Times New Roman" w:hAnsi="Times New Roman" w:cs="Times New Roman"/>
          <w:color w:val="444444"/>
          <w:sz w:val="21"/>
          <w:szCs w:val="21"/>
        </w:rPr>
        <w:t> </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附件</w:t>
      </w:r>
    </w:p>
    <w:p>
      <w:pPr>
        <w:pStyle w:val="2"/>
        <w:keepNext w:val="0"/>
        <w:keepLines w:val="0"/>
        <w:widowControl/>
        <w:suppressLineNumbers w:val="0"/>
        <w:spacing w:before="0" w:beforeAutospacing="0" w:after="0" w:afterAutospacing="0" w:line="460" w:lineRule="atLeast"/>
        <w:ind w:left="0" w:right="0"/>
        <w:jc w:val="center"/>
        <w:rPr>
          <w:rFonts w:hint="default" w:ascii="Times New Roman" w:hAnsi="Times New Roman" w:cs="Times New Roman"/>
          <w:sz w:val="21"/>
          <w:szCs w:val="21"/>
        </w:rPr>
      </w:pPr>
      <w:r>
        <w:rPr>
          <w:rFonts w:hint="eastAsia" w:ascii="宋体" w:hAnsi="宋体" w:eastAsia="宋体" w:cs="宋体"/>
          <w:b/>
          <w:color w:val="000000"/>
          <w:sz w:val="24"/>
          <w:szCs w:val="24"/>
        </w:rPr>
        <w:t>学位授权点合格评估办法</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default" w:ascii="Times New Roman" w:hAnsi="Times New Roman" w:cs="Times New Roman"/>
          <w:color w:val="444444"/>
          <w:sz w:val="21"/>
          <w:szCs w:val="21"/>
        </w:rPr>
        <w:t> </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第一条为保证学位与研究生教育质量，做好学位授权点合格评估工作，依据《中华人民共和国高等教育法》《中华人民共和国学位条例》及其暂行实施办法，制定本办法。</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第二条本办法中的学位授权点是指经国务院学位委员会审核批准的可以授予博士、硕士学位的学科或专业学位类别。</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第三条学位授权点合格评估是我国学位授权审核制度的重要组成部分，每6年进行一轮，获得学位授权满6年的学术学位授权点和专业学位授权点，均须进行合格评估。</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第四条学位授权点合格评估分为学位授予单位自我评估和教育行政部门随机抽评两个阶段，以学位授予单位自我评估为主。每一轮评估的前5年为自我评估阶段，最后1年为随机抽评阶段。</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第五条学位授权点合格评估遵循科学、客观、公正的原则，以人才培养为核心，重点评估研究生教育质量和学位授予质量。</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第六条博士学位授权点合格评估由国务院学位委员会办公室组织实施，硕士学位授权点合格评估由各省级学位委员会组织实施；其中，军队系统学位授权点合格评估，由中国人民解放军学位委员会组织实施。</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第七条学位授予单位自我评估为诊断式评估，是对本单位学位授权点的全面检查，着眼于发现问题，办出特色，持续提升研究生教育质量。鼓励有条件的单位和学位授权点开展国际评估或专业资格认证。</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第八条学位授予单位自我评估可根据本单位实际，统筹学术学位授权点和专业学位授权点，自主确定评估方式。基本程序是：</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（一）制定自我评估实施方案，提出本单位自我评估的基本要求。</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（二）学位授权点在总结分析的基础上，按照本单位自我评估基本要求组织自我评估材料。</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（三）聘请外单位同行专家对学位授权点进行评议，提出诊断式评议意见。专业学位授权点评议专家应有部分行业专家。</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（四）学位评定委员会根据同行专家评议意见，提出各学位授权点的自我评估结果。自我评估结果分为“合格”和“不合格”。</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（五）学位授予单位可根据自我评估结果，结合社会对人才的需求和自身发展情况，按学位授权点动态调整的有关办法申请放弃或调整部分学位授权点。</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（六）学位授予单位在自我评估的基础上，按抽评部门的要求撰写各学位授权点的《自我评估总结报告》，并在指定的信息平台上向社会公开。</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第九条教育行政部门随机抽评是在学位授予单位自我评估的基础上，随机抽取一定数量的学位授权点进行评估。</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（一）各一级学科和专业学位类别的抽评比例一般不低于20%，覆盖所有学位授予单位。</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（二）抽评材料主要是学位授予单位公开的《学位授权点自我评估总结报告》，从信息平台上直接调取。</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（三）抽评采用通讯评议的方式进行，个别学位授权点可进行专家实地评估。</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四）博士学位授权点的评议专家为国务院学位委员会学科评议组和全国专业学位研究生教育指导委员会专家；硕士学位授权点的评议专家，由各省级学位委员会和中国人民解放军学位委员会自行确定。评议实行本单位专家回避制。</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（五）抽评专家根据抽评材料和本学科或专业学位类别的《博士硕士学位基本要求》，对学位授权点提出评议意见。评议意见分为“合格”和“不合格”。</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第十条评估结果的认定。</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一）随机抽评的学位授权点按专家评议意见认定。即：1/3（含1/3）至1/2（不含1/2）的参评专家认为“不合格”的学位授权点属于限期整改的学位授权点；1/2（含1/2）以上的参评专家认为“不合格”的学位授权点属于不合格学位授权点；其它学位授权点属于合格学位授权点。</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（二）未抽评的学位授权点按学位授予单位自我评估结果认定。自我评估为“合格”的学位授权点属于合格学位授权点；自我评估为“不合格”的学位授权点属于限期整改的学位授权点。</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（三）未开展自我评估的学位授权点视为自动放弃学位授权，按不合格学位授权点认定。</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第十一条省级学位委员会和中国人民解放军学位委员会将学位授权点合格评估结果和处理意见报国务院学位委员会办公室，由国务院学位委员会办公室报国务院学位委员会审批。</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第十二条国务院学位委员会根据学位授权点合格评估结果和处理意见，依据《中华人民共和国学位条例》第十八条之规定，分别做出限期整改或撤销学位授权的处理决定。处理决定向社会公开。</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第十三条撤销授权的学位授权点，5年内不得申请学位授权，其在学研究生可按原渠道完成学位授予。</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第十四条新增学位授权点获得学位授权满3年后，须接受专项合格评估。专项合格评估由国务院学位委员会办公室统一组织，委托国务院学位委员会学科评议组和全国专业学位研究生教育指导委员会实施。评估结果按本办法第十条和第十二条之规定进行认定和处理。</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第十五条学位授予单位要保证自我评估材料的真实可信，对公开材料存在弄虚作假的学位授权点，将直接列为限期整改的学位授权点；经整改仍无法达到要求者，视为不能保证所授学位的学术水平，将撤销学位授权。</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第十六条各有关单位、组织、专家和人员应严格遵守评估纪律，坚决排除非学术因素的干扰，对在评估活动中存在违纪行为的单位和个人，将依据有关法规严肃处理。</w:t>
      </w:r>
    </w:p>
    <w:p>
      <w:pPr>
        <w:pStyle w:val="2"/>
        <w:keepNext w:val="0"/>
        <w:keepLines w:val="0"/>
        <w:widowControl/>
        <w:suppressLineNumbers w:val="0"/>
        <w:spacing w:before="0" w:beforeAutospacing="0" w:after="0" w:afterAutospacing="0" w:line="460" w:lineRule="atLeast"/>
        <w:ind w:left="0" w:right="0"/>
        <w:jc w:val="both"/>
        <w:rPr>
          <w:rFonts w:hint="default" w:ascii="Times New Roman" w:hAnsi="Times New Roman" w:cs="Times New Roman"/>
          <w:sz w:val="21"/>
          <w:szCs w:val="21"/>
        </w:rPr>
      </w:pPr>
      <w:r>
        <w:rPr>
          <w:rFonts w:hint="eastAsia" w:ascii="宋体" w:hAnsi="宋体" w:eastAsia="宋体" w:cs="宋体"/>
          <w:color w:val="000000"/>
          <w:sz w:val="24"/>
          <w:szCs w:val="24"/>
        </w:rPr>
        <w:t>　　第十七条省级学位委员会、中国人民解放军学位委员会和学位授予单位，可根据本办法制定相应的实施细则。</w:t>
      </w:r>
    </w:p>
    <w:p>
      <w:pPr>
        <w:pStyle w:val="2"/>
        <w:keepNext w:val="0"/>
        <w:keepLines w:val="0"/>
        <w:widowControl/>
        <w:suppressLineNumbers w:val="0"/>
        <w:spacing w:before="0" w:beforeAutospacing="0" w:after="0" w:afterAutospacing="0" w:line="460" w:lineRule="atLeast"/>
        <w:ind w:left="0" w:right="0" w:firstLine="480"/>
        <w:jc w:val="both"/>
        <w:rPr>
          <w:rFonts w:hint="default" w:ascii="Times New Roman" w:hAnsi="Times New Roman" w:cs="Times New Roman"/>
          <w:sz w:val="21"/>
          <w:szCs w:val="21"/>
        </w:rPr>
      </w:pPr>
      <w:r>
        <w:rPr>
          <w:rFonts w:hint="eastAsia" w:ascii="宋体" w:hAnsi="宋体" w:eastAsia="宋体" w:cs="宋体"/>
          <w:color w:val="000000"/>
          <w:sz w:val="24"/>
          <w:szCs w:val="24"/>
        </w:rPr>
        <w:t>第十八条 本办法由国务院学位委员会办公室负责解释。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7B72FB"/>
    <w:rsid w:val="2B7B72F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4">
    <w:name w:val="FollowedHyperlink"/>
    <w:basedOn w:val="3"/>
    <w:uiPriority w:val="0"/>
    <w:rPr>
      <w:color w:val="444444"/>
      <w:u w:val="none"/>
    </w:rPr>
  </w:style>
  <w:style w:type="character" w:styleId="5">
    <w:name w:val="Hyperlink"/>
    <w:basedOn w:val="3"/>
    <w:uiPriority w:val="0"/>
    <w:rPr>
      <w:color w:val="44444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2017-03-15T07:37:00Z</dcterms:created>
  <dc:creator>admin</dc:creator>
  <cp:lastModifiedBy>admin</cp:lastModifiedBy>
  <dcterms:modified xsi:type="dcterms:W3CDTF">2017-03-15T07:38:51Z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